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E184C" w:rsidRPr="007E184C" w:rsidRDefault="007E184C" w:rsidP="007E184C">
      <w:pPr>
        <w:spacing w:line="480" w:lineRule="auto"/>
        <w:rPr>
          <w:rFonts w:ascii="Times New Roman" w:hAnsi="Times New Roman" w:cs="Times New Roman"/>
          <w:color w:val="1D1D1D"/>
          <w:sz w:val="24"/>
          <w:szCs w:val="24"/>
          <w:shd w:val="clear" w:color="auto" w:fill="FFFFFF"/>
        </w:rPr>
      </w:pPr>
      <w:r w:rsidRPr="007E184C">
        <w:rPr>
          <w:rFonts w:ascii="Times New Roman" w:hAnsi="Times New Roman" w:cs="Times New Roman"/>
          <w:color w:val="1D1D1D"/>
          <w:sz w:val="24"/>
          <w:szCs w:val="24"/>
          <w:shd w:val="clear" w:color="auto" w:fill="FFFFFF"/>
        </w:rPr>
        <w:t>Name</w:t>
      </w:r>
    </w:p>
    <w:p w:rsidR="007E184C" w:rsidRPr="007E184C" w:rsidRDefault="007E184C" w:rsidP="007E184C">
      <w:pPr>
        <w:spacing w:line="480" w:lineRule="auto"/>
        <w:rPr>
          <w:rFonts w:ascii="Times New Roman" w:hAnsi="Times New Roman" w:cs="Times New Roman"/>
          <w:color w:val="1D1D1D"/>
          <w:sz w:val="24"/>
          <w:szCs w:val="24"/>
          <w:shd w:val="clear" w:color="auto" w:fill="FFFFFF"/>
        </w:rPr>
      </w:pPr>
      <w:r w:rsidRPr="007E184C">
        <w:rPr>
          <w:rFonts w:ascii="Times New Roman" w:hAnsi="Times New Roman" w:cs="Times New Roman"/>
          <w:color w:val="1D1D1D"/>
          <w:sz w:val="24"/>
          <w:szCs w:val="24"/>
          <w:shd w:val="clear" w:color="auto" w:fill="FFFFFF"/>
        </w:rPr>
        <w:t>Professor</w:t>
      </w:r>
    </w:p>
    <w:p w:rsidR="007E184C" w:rsidRPr="007E184C" w:rsidRDefault="007E184C" w:rsidP="007E184C">
      <w:pPr>
        <w:spacing w:line="480" w:lineRule="auto"/>
        <w:rPr>
          <w:rFonts w:ascii="Times New Roman" w:hAnsi="Times New Roman" w:cs="Times New Roman"/>
          <w:color w:val="1D1D1D"/>
          <w:sz w:val="24"/>
          <w:szCs w:val="24"/>
          <w:shd w:val="clear" w:color="auto" w:fill="FFFFFF"/>
        </w:rPr>
      </w:pPr>
      <w:r w:rsidRPr="007E184C">
        <w:rPr>
          <w:rFonts w:ascii="Times New Roman" w:hAnsi="Times New Roman" w:cs="Times New Roman"/>
          <w:color w:val="1D1D1D"/>
          <w:sz w:val="24"/>
          <w:szCs w:val="24"/>
          <w:shd w:val="clear" w:color="auto" w:fill="FFFFFF"/>
        </w:rPr>
        <w:t>Course Title</w:t>
      </w:r>
    </w:p>
    <w:p w:rsidR="007E184C" w:rsidRPr="007E184C" w:rsidRDefault="007E184C" w:rsidP="007E184C">
      <w:pPr>
        <w:spacing w:line="480" w:lineRule="auto"/>
        <w:rPr>
          <w:rFonts w:ascii="Times New Roman" w:hAnsi="Times New Roman" w:cs="Times New Roman"/>
          <w:color w:val="1D1D1D"/>
          <w:sz w:val="24"/>
          <w:szCs w:val="24"/>
          <w:shd w:val="clear" w:color="auto" w:fill="FFFFFF"/>
        </w:rPr>
      </w:pPr>
      <w:r w:rsidRPr="007E184C">
        <w:rPr>
          <w:rFonts w:ascii="Times New Roman" w:hAnsi="Times New Roman" w:cs="Times New Roman"/>
          <w:color w:val="1D1D1D"/>
          <w:sz w:val="24"/>
          <w:szCs w:val="24"/>
          <w:shd w:val="clear" w:color="auto" w:fill="FFFFFF"/>
        </w:rPr>
        <w:t>Date</w:t>
      </w:r>
    </w:p>
    <w:p w:rsidR="00063F74" w:rsidRPr="00701120" w:rsidRDefault="00063F74" w:rsidP="00701120">
      <w:pPr>
        <w:spacing w:line="480" w:lineRule="auto"/>
        <w:jc w:val="center"/>
        <w:rPr>
          <w:rFonts w:ascii="Times New Roman" w:hAnsi="Times New Roman" w:cs="Times New Roman"/>
          <w:b/>
          <w:color w:val="1D1D1D"/>
          <w:sz w:val="24"/>
          <w:szCs w:val="24"/>
          <w:shd w:val="clear" w:color="auto" w:fill="FFFFFF"/>
        </w:rPr>
      </w:pPr>
      <w:r w:rsidRPr="00701120">
        <w:rPr>
          <w:rFonts w:ascii="Times New Roman" w:hAnsi="Times New Roman" w:cs="Times New Roman"/>
          <w:b/>
          <w:color w:val="1D1D1D"/>
          <w:sz w:val="24"/>
          <w:szCs w:val="24"/>
          <w:shd w:val="clear" w:color="auto" w:fill="FFFFFF"/>
        </w:rPr>
        <w:t>The Salem Witch Trials</w:t>
      </w:r>
    </w:p>
    <w:p w:rsidR="008C6BCE" w:rsidRDefault="00312403" w:rsidP="001A1B17">
      <w:pPr>
        <w:spacing w:line="480" w:lineRule="auto"/>
        <w:ind w:firstLine="720"/>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The Salem witch trials were part of the extended witch hunt that began in Europe in the 13</w:t>
      </w:r>
      <w:r w:rsidR="00017050" w:rsidRPr="00BC4F54">
        <w:rPr>
          <w:rFonts w:ascii="Times New Roman" w:hAnsi="Times New Roman" w:cs="Times New Roman"/>
          <w:color w:val="1D1D1D"/>
          <w:sz w:val="24"/>
          <w:szCs w:val="24"/>
          <w:shd w:val="clear" w:color="auto" w:fill="FFFFFF"/>
          <w:vertAlign w:val="superscript"/>
        </w:rPr>
        <w:t>th</w:t>
      </w:r>
      <w:r w:rsidR="00BC4F54">
        <w:rPr>
          <w:rFonts w:ascii="Times New Roman" w:hAnsi="Times New Roman" w:cs="Times New Roman"/>
          <w:color w:val="1D1D1D"/>
          <w:sz w:val="24"/>
          <w:szCs w:val="24"/>
          <w:shd w:val="clear" w:color="auto" w:fill="FFFFFF"/>
        </w:rPr>
        <w:t xml:space="preserve"> </w:t>
      </w:r>
      <w:r>
        <w:rPr>
          <w:rFonts w:ascii="Times New Roman" w:hAnsi="Times New Roman" w:cs="Times New Roman"/>
          <w:color w:val="1D1D1D"/>
          <w:sz w:val="24"/>
          <w:szCs w:val="24"/>
          <w:shd w:val="clear" w:color="auto" w:fill="FFFFFF"/>
        </w:rPr>
        <w:t>century and ended in the late 18</w:t>
      </w:r>
      <w:r w:rsidRPr="00312403">
        <w:rPr>
          <w:rFonts w:ascii="Times New Roman" w:hAnsi="Times New Roman" w:cs="Times New Roman"/>
          <w:color w:val="1D1D1D"/>
          <w:sz w:val="24"/>
          <w:szCs w:val="24"/>
          <w:shd w:val="clear" w:color="auto" w:fill="FFFFFF"/>
          <w:vertAlign w:val="superscript"/>
        </w:rPr>
        <w:t>th</w:t>
      </w:r>
      <w:r>
        <w:rPr>
          <w:rFonts w:ascii="Times New Roman" w:hAnsi="Times New Roman" w:cs="Times New Roman"/>
          <w:color w:val="1D1D1D"/>
          <w:sz w:val="24"/>
          <w:szCs w:val="24"/>
          <w:shd w:val="clear" w:color="auto" w:fill="FFFFFF"/>
        </w:rPr>
        <w:t xml:space="preserve"> century. The trials occurred in a small</w:t>
      </w:r>
      <w:r w:rsidR="00263FAF">
        <w:rPr>
          <w:rFonts w:ascii="Times New Roman" w:hAnsi="Times New Roman" w:cs="Times New Roman"/>
          <w:color w:val="1D1D1D"/>
          <w:sz w:val="24"/>
          <w:szCs w:val="24"/>
          <w:shd w:val="clear" w:color="auto" w:fill="FFFFFF"/>
        </w:rPr>
        <w:t>,</w:t>
      </w:r>
      <w:r>
        <w:rPr>
          <w:rFonts w:ascii="Times New Roman" w:hAnsi="Times New Roman" w:cs="Times New Roman"/>
          <w:color w:val="1D1D1D"/>
          <w:sz w:val="24"/>
          <w:szCs w:val="24"/>
          <w:shd w:val="clear" w:color="auto" w:fill="FFFFFF"/>
        </w:rPr>
        <w:t xml:space="preserve"> poor community known as Salem </w:t>
      </w:r>
      <w:r w:rsidR="00263FAF">
        <w:rPr>
          <w:rFonts w:ascii="Times New Roman" w:hAnsi="Times New Roman" w:cs="Times New Roman"/>
          <w:color w:val="1D1D1D"/>
          <w:sz w:val="24"/>
          <w:szCs w:val="24"/>
          <w:shd w:val="clear" w:color="auto" w:fill="FFFFFF"/>
        </w:rPr>
        <w:t>V</w:t>
      </w:r>
      <w:r>
        <w:rPr>
          <w:rFonts w:ascii="Times New Roman" w:hAnsi="Times New Roman" w:cs="Times New Roman"/>
          <w:color w:val="1D1D1D"/>
          <w:sz w:val="24"/>
          <w:szCs w:val="24"/>
          <w:shd w:val="clear" w:color="auto" w:fill="FFFFFF"/>
        </w:rPr>
        <w:t>illage. The village had a distinct social divide of rich and poor families</w:t>
      </w:r>
      <w:r w:rsidR="00263FAF">
        <w:rPr>
          <w:rFonts w:ascii="Times New Roman" w:hAnsi="Times New Roman" w:cs="Times New Roman"/>
          <w:color w:val="1D1D1D"/>
          <w:sz w:val="24"/>
          <w:szCs w:val="24"/>
          <w:shd w:val="clear" w:color="auto" w:fill="FFFFFF"/>
        </w:rPr>
        <w:t>,</w:t>
      </w:r>
      <w:r>
        <w:rPr>
          <w:rFonts w:ascii="Times New Roman" w:hAnsi="Times New Roman" w:cs="Times New Roman"/>
          <w:color w:val="1D1D1D"/>
          <w:sz w:val="24"/>
          <w:szCs w:val="24"/>
          <w:shd w:val="clear" w:color="auto" w:fill="FFFFFF"/>
        </w:rPr>
        <w:t xml:space="preserve"> with the leading families being the wealthy porters with a link to the wealthy merchants in Salem town and the Putnams who represented the less prosperous farming families.</w:t>
      </w:r>
      <w:r w:rsidR="00EB515C">
        <w:rPr>
          <w:rFonts w:ascii="Times New Roman" w:hAnsi="Times New Roman" w:cs="Times New Roman"/>
          <w:color w:val="1D1D1D"/>
          <w:sz w:val="24"/>
          <w:szCs w:val="24"/>
          <w:shd w:val="clear" w:color="auto" w:fill="FFFFFF"/>
        </w:rPr>
        <w:t xml:space="preserve"> The witch hunts were efforts to identify individuals who were practicing witchcraft rather than </w:t>
      </w:r>
      <w:r w:rsidR="00263FAF">
        <w:rPr>
          <w:rFonts w:ascii="Times New Roman" w:hAnsi="Times New Roman" w:cs="Times New Roman"/>
          <w:color w:val="1D1D1D"/>
          <w:sz w:val="24"/>
          <w:szCs w:val="24"/>
          <w:shd w:val="clear" w:color="auto" w:fill="FFFFFF"/>
        </w:rPr>
        <w:t xml:space="preserve">the </w:t>
      </w:r>
      <w:r w:rsidR="00EB515C">
        <w:rPr>
          <w:rFonts w:ascii="Times New Roman" w:hAnsi="Times New Roman" w:cs="Times New Roman"/>
          <w:color w:val="1D1D1D"/>
          <w:sz w:val="24"/>
          <w:szCs w:val="24"/>
          <w:shd w:val="clear" w:color="auto" w:fill="FFFFFF"/>
        </w:rPr>
        <w:t xml:space="preserve">pursuit of already known witches. They were considered to be followers of the devil who had sold their souls to him for his assistance. </w:t>
      </w:r>
      <w:r w:rsidR="003002A3">
        <w:rPr>
          <w:rFonts w:ascii="Times New Roman" w:hAnsi="Times New Roman" w:cs="Times New Roman"/>
          <w:color w:val="1D1D1D"/>
          <w:sz w:val="24"/>
          <w:szCs w:val="24"/>
          <w:shd w:val="clear" w:color="auto" w:fill="FFFFFF"/>
        </w:rPr>
        <w:t>Most of the witch trials were based on rumors and suspicions that often escalated to conviction and execution</w:t>
      </w:r>
      <w:r w:rsidR="0070231F">
        <w:rPr>
          <w:rFonts w:ascii="Times New Roman" w:hAnsi="Times New Roman" w:cs="Times New Roman"/>
          <w:color w:val="1D1D1D"/>
          <w:sz w:val="24"/>
          <w:szCs w:val="24"/>
          <w:shd w:val="clear" w:color="auto" w:fill="FFFFFF"/>
        </w:rPr>
        <w:t>.</w:t>
      </w:r>
      <w:r w:rsidR="005038A0">
        <w:rPr>
          <w:rFonts w:ascii="Times New Roman" w:hAnsi="Times New Roman" w:cs="Times New Roman"/>
          <w:color w:val="1D1D1D"/>
          <w:sz w:val="24"/>
          <w:szCs w:val="24"/>
          <w:shd w:val="clear" w:color="auto" w:fill="FFFFFF"/>
        </w:rPr>
        <w:t xml:space="preserve"> The trials emerged from a combination of family conflicts, church politics, and frenzied children, all of which were har</w:t>
      </w:r>
      <w:r w:rsidR="00E93E55">
        <w:rPr>
          <w:rFonts w:ascii="Times New Roman" w:hAnsi="Times New Roman" w:cs="Times New Roman"/>
          <w:color w:val="1D1D1D"/>
          <w:sz w:val="24"/>
          <w:szCs w:val="24"/>
          <w:shd w:val="clear" w:color="auto" w:fill="FFFFFF"/>
        </w:rPr>
        <w:t>nessed by a vacuum in political governance</w:t>
      </w:r>
      <w:r w:rsidR="005038A0">
        <w:rPr>
          <w:rFonts w:ascii="Times New Roman" w:hAnsi="Times New Roman" w:cs="Times New Roman"/>
          <w:color w:val="1D1D1D"/>
          <w:sz w:val="24"/>
          <w:szCs w:val="24"/>
          <w:shd w:val="clear" w:color="auto" w:fill="FFFFFF"/>
        </w:rPr>
        <w:t>. Not everybody could be accused of being a witch with those who were accused having distinct characteristics.</w:t>
      </w:r>
      <w:r w:rsidR="00A83D68">
        <w:rPr>
          <w:rFonts w:ascii="Times New Roman" w:hAnsi="Times New Roman" w:cs="Times New Roman"/>
          <w:color w:val="1D1D1D"/>
          <w:sz w:val="24"/>
          <w:szCs w:val="24"/>
          <w:shd w:val="clear" w:color="auto" w:fill="FFFFFF"/>
        </w:rPr>
        <w:t xml:space="preserve"> The characteristics that stood out for individuals who were accused included being poor, being mentally ill, being a woman, </w:t>
      </w:r>
      <w:r w:rsidR="008C6BCE">
        <w:rPr>
          <w:rFonts w:ascii="Times New Roman" w:hAnsi="Times New Roman" w:cs="Times New Roman"/>
          <w:color w:val="1D1D1D"/>
          <w:sz w:val="24"/>
          <w:szCs w:val="24"/>
          <w:shd w:val="clear" w:color="auto" w:fill="FFFFFF"/>
        </w:rPr>
        <w:t xml:space="preserve">or even </w:t>
      </w:r>
      <w:r w:rsidR="00A83D68">
        <w:rPr>
          <w:rFonts w:ascii="Times New Roman" w:hAnsi="Times New Roman" w:cs="Times New Roman"/>
          <w:color w:val="1D1D1D"/>
          <w:sz w:val="24"/>
          <w:szCs w:val="24"/>
          <w:shd w:val="clear" w:color="auto" w:fill="FFFFFF"/>
        </w:rPr>
        <w:t xml:space="preserve">failing </w:t>
      </w:r>
      <w:r w:rsidR="008C6BCE">
        <w:rPr>
          <w:rFonts w:ascii="Times New Roman" w:hAnsi="Times New Roman" w:cs="Times New Roman"/>
          <w:color w:val="1D1D1D"/>
          <w:sz w:val="24"/>
          <w:szCs w:val="24"/>
          <w:shd w:val="clear" w:color="auto" w:fill="FFFFFF"/>
        </w:rPr>
        <w:t>to conform to the Puritan norms.</w:t>
      </w:r>
    </w:p>
    <w:p w:rsidR="000151FB" w:rsidRDefault="004D477C" w:rsidP="00E4042B">
      <w:pPr>
        <w:spacing w:line="480" w:lineRule="auto"/>
        <w:ind w:firstLine="720"/>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Being poor predisposed an individual to the accusations of being a witch. Most of the people who were accused of witchcraft in Salem were poor.</w:t>
      </w:r>
      <w:r w:rsidR="000151FB">
        <w:rPr>
          <w:rFonts w:ascii="Times New Roman" w:hAnsi="Times New Roman" w:cs="Times New Roman"/>
          <w:color w:val="1D1D1D"/>
          <w:sz w:val="24"/>
          <w:szCs w:val="24"/>
          <w:shd w:val="clear" w:color="auto" w:fill="FFFFFF"/>
        </w:rPr>
        <w:t xml:space="preserve"> Tituba, a slave</w:t>
      </w:r>
      <w:r w:rsidR="00263FAF">
        <w:rPr>
          <w:rFonts w:ascii="Times New Roman" w:hAnsi="Times New Roman" w:cs="Times New Roman"/>
          <w:color w:val="1D1D1D"/>
          <w:sz w:val="24"/>
          <w:szCs w:val="24"/>
          <w:shd w:val="clear" w:color="auto" w:fill="FFFFFF"/>
        </w:rPr>
        <w:t>,</w:t>
      </w:r>
      <w:r w:rsidR="000151FB">
        <w:rPr>
          <w:rFonts w:ascii="Times New Roman" w:hAnsi="Times New Roman" w:cs="Times New Roman"/>
          <w:color w:val="1D1D1D"/>
          <w:sz w:val="24"/>
          <w:szCs w:val="24"/>
          <w:shd w:val="clear" w:color="auto" w:fill="FFFFFF"/>
        </w:rPr>
        <w:t xml:space="preserve"> was the first person to be accused of being a witch. Parris’</w:t>
      </w:r>
      <w:r w:rsidR="00263FAF">
        <w:rPr>
          <w:rFonts w:ascii="Times New Roman" w:hAnsi="Times New Roman" w:cs="Times New Roman"/>
          <w:color w:val="1D1D1D"/>
          <w:sz w:val="24"/>
          <w:szCs w:val="24"/>
          <w:shd w:val="clear" w:color="auto" w:fill="FFFFFF"/>
        </w:rPr>
        <w:t xml:space="preserve"> </w:t>
      </w:r>
      <w:r w:rsidR="000151FB">
        <w:rPr>
          <w:rFonts w:ascii="Times New Roman" w:hAnsi="Times New Roman" w:cs="Times New Roman"/>
          <w:color w:val="1D1D1D"/>
          <w:sz w:val="24"/>
          <w:szCs w:val="24"/>
          <w:shd w:val="clear" w:color="auto" w:fill="FFFFFF"/>
        </w:rPr>
        <w:t>daughters, Abigail and Betty</w:t>
      </w:r>
      <w:r w:rsidR="00263FAF">
        <w:rPr>
          <w:rFonts w:ascii="Times New Roman" w:hAnsi="Times New Roman" w:cs="Times New Roman"/>
          <w:color w:val="1D1D1D"/>
          <w:sz w:val="24"/>
          <w:szCs w:val="24"/>
          <w:shd w:val="clear" w:color="auto" w:fill="FFFFFF"/>
        </w:rPr>
        <w:t>,</w:t>
      </w:r>
      <w:r w:rsidR="000151FB">
        <w:rPr>
          <w:rFonts w:ascii="Times New Roman" w:hAnsi="Times New Roman" w:cs="Times New Roman"/>
          <w:color w:val="1D1D1D"/>
          <w:sz w:val="24"/>
          <w:szCs w:val="24"/>
          <w:shd w:val="clear" w:color="auto" w:fill="FFFFFF"/>
        </w:rPr>
        <w:t xml:space="preserve"> were demonstrating strange </w:t>
      </w:r>
      <w:r w:rsidR="000151FB">
        <w:rPr>
          <w:rFonts w:ascii="Times New Roman" w:hAnsi="Times New Roman" w:cs="Times New Roman"/>
          <w:color w:val="1D1D1D"/>
          <w:sz w:val="24"/>
          <w:szCs w:val="24"/>
          <w:shd w:val="clear" w:color="auto" w:fill="FFFFFF"/>
        </w:rPr>
        <w:lastRenderedPageBreak/>
        <w:t>behavior of hallucinations, fits, choking, vomiting, and sensation of things crawling on their skins. Parris pressured them to reveal the person who was tormenting them</w:t>
      </w:r>
      <w:r w:rsidR="00263FAF">
        <w:rPr>
          <w:rFonts w:ascii="Times New Roman" w:hAnsi="Times New Roman" w:cs="Times New Roman"/>
          <w:color w:val="1D1D1D"/>
          <w:sz w:val="24"/>
          <w:szCs w:val="24"/>
          <w:shd w:val="clear" w:color="auto" w:fill="FFFFFF"/>
        </w:rPr>
        <w:t>,</w:t>
      </w:r>
      <w:r w:rsidR="000151FB">
        <w:rPr>
          <w:rFonts w:ascii="Times New Roman" w:hAnsi="Times New Roman" w:cs="Times New Roman"/>
          <w:color w:val="1D1D1D"/>
          <w:sz w:val="24"/>
          <w:szCs w:val="24"/>
          <w:shd w:val="clear" w:color="auto" w:fill="FFFFFF"/>
        </w:rPr>
        <w:t xml:space="preserve"> and they pointed out Tituba and two other lowly-placed individuals</w:t>
      </w:r>
      <w:r w:rsidR="006E3E87">
        <w:rPr>
          <w:rFonts w:ascii="Times New Roman" w:hAnsi="Times New Roman" w:cs="Times New Roman"/>
          <w:color w:val="1D1D1D"/>
          <w:sz w:val="24"/>
          <w:szCs w:val="24"/>
          <w:shd w:val="clear" w:color="auto" w:fill="FFFFFF"/>
        </w:rPr>
        <w:t xml:space="preserve"> (</w:t>
      </w:r>
      <w:r w:rsidR="006E3E87" w:rsidRPr="007175AC">
        <w:rPr>
          <w:rStyle w:val="reference-text"/>
          <w:rFonts w:ascii="Times New Roman" w:hAnsi="Times New Roman" w:cs="Times New Roman"/>
          <w:i/>
          <w:iCs/>
          <w:sz w:val="24"/>
          <w:szCs w:val="24"/>
        </w:rPr>
        <w:t>Salem Village Record Book</w:t>
      </w:r>
      <w:r w:rsidR="006E3E87">
        <w:rPr>
          <w:rStyle w:val="reference-text"/>
          <w:rFonts w:ascii="Times New Roman" w:hAnsi="Times New Roman" w:cs="Times New Roman"/>
          <w:i/>
          <w:iCs/>
          <w:sz w:val="24"/>
          <w:szCs w:val="24"/>
        </w:rPr>
        <w:t>)</w:t>
      </w:r>
      <w:r w:rsidR="000151FB">
        <w:rPr>
          <w:rFonts w:ascii="Times New Roman" w:hAnsi="Times New Roman" w:cs="Times New Roman"/>
          <w:color w:val="1D1D1D"/>
          <w:sz w:val="24"/>
          <w:szCs w:val="24"/>
          <w:shd w:val="clear" w:color="auto" w:fill="FFFFFF"/>
        </w:rPr>
        <w:t>. These other individuals were Sarah good, a beggar, and Sarah Osborn, an old</w:t>
      </w:r>
      <w:r w:rsidR="00263FAF">
        <w:rPr>
          <w:rFonts w:ascii="Times New Roman" w:hAnsi="Times New Roman" w:cs="Times New Roman"/>
          <w:color w:val="1D1D1D"/>
          <w:sz w:val="24"/>
          <w:szCs w:val="24"/>
          <w:shd w:val="clear" w:color="auto" w:fill="FFFFFF"/>
        </w:rPr>
        <w:t>er</w:t>
      </w:r>
      <w:r w:rsidR="000151FB">
        <w:rPr>
          <w:rFonts w:ascii="Times New Roman" w:hAnsi="Times New Roman" w:cs="Times New Roman"/>
          <w:color w:val="1D1D1D"/>
          <w:sz w:val="24"/>
          <w:szCs w:val="24"/>
          <w:shd w:val="clear" w:color="auto" w:fill="FFFFFF"/>
        </w:rPr>
        <w:t xml:space="preserve"> woman who never went </w:t>
      </w:r>
      <w:r w:rsidR="00263FAF">
        <w:rPr>
          <w:rFonts w:ascii="Times New Roman" w:hAnsi="Times New Roman" w:cs="Times New Roman"/>
          <w:color w:val="1D1D1D"/>
          <w:sz w:val="24"/>
          <w:szCs w:val="24"/>
          <w:shd w:val="clear" w:color="auto" w:fill="FFFFFF"/>
        </w:rPr>
        <w:t>to</w:t>
      </w:r>
      <w:r w:rsidR="000151FB">
        <w:rPr>
          <w:rFonts w:ascii="Times New Roman" w:hAnsi="Times New Roman" w:cs="Times New Roman"/>
          <w:color w:val="1D1D1D"/>
          <w:sz w:val="24"/>
          <w:szCs w:val="24"/>
          <w:shd w:val="clear" w:color="auto" w:fill="FFFFFF"/>
        </w:rPr>
        <w:t xml:space="preserve"> bed for being despised after engaging in a romantic relationship with an indentured servant</w:t>
      </w:r>
      <w:r w:rsidR="006E1E68">
        <w:rPr>
          <w:rFonts w:ascii="Times New Roman" w:hAnsi="Times New Roman" w:cs="Times New Roman"/>
          <w:color w:val="1D1D1D"/>
          <w:sz w:val="24"/>
          <w:szCs w:val="24"/>
          <w:shd w:val="clear" w:color="auto" w:fill="FFFFFF"/>
        </w:rPr>
        <w:t xml:space="preserve"> (</w:t>
      </w:r>
      <w:r w:rsidR="006E1E68" w:rsidRPr="00D4694F">
        <w:rPr>
          <w:rFonts w:ascii="Times New Roman" w:eastAsia="Times New Roman" w:hAnsi="Times New Roman" w:cs="Times New Roman"/>
          <w:sz w:val="24"/>
          <w:szCs w:val="24"/>
        </w:rPr>
        <w:t>Roach</w:t>
      </w:r>
      <w:r w:rsidR="006E1E68">
        <w:rPr>
          <w:rFonts w:ascii="Times New Roman" w:hAnsi="Times New Roman" w:cs="Times New Roman"/>
          <w:color w:val="1D1D1D"/>
          <w:sz w:val="24"/>
          <w:szCs w:val="24"/>
          <w:shd w:val="clear" w:color="auto" w:fill="FFFFFF"/>
        </w:rPr>
        <w:t>)</w:t>
      </w:r>
      <w:r w:rsidR="0030775C">
        <w:rPr>
          <w:rFonts w:ascii="Times New Roman" w:hAnsi="Times New Roman" w:cs="Times New Roman"/>
          <w:color w:val="1D1D1D"/>
          <w:sz w:val="24"/>
          <w:szCs w:val="24"/>
          <w:shd w:val="clear" w:color="auto" w:fill="FFFFFF"/>
        </w:rPr>
        <w:t>.</w:t>
      </w:r>
      <w:r w:rsidR="002F2064">
        <w:rPr>
          <w:rFonts w:ascii="Times New Roman" w:hAnsi="Times New Roman" w:cs="Times New Roman"/>
          <w:color w:val="1D1D1D"/>
          <w:sz w:val="24"/>
          <w:szCs w:val="24"/>
          <w:shd w:val="clear" w:color="auto" w:fill="FFFFFF"/>
        </w:rPr>
        <w:t xml:space="preserve"> Tituba was beaten to </w:t>
      </w:r>
      <w:r w:rsidR="00263FAF">
        <w:rPr>
          <w:rFonts w:ascii="Times New Roman" w:hAnsi="Times New Roman" w:cs="Times New Roman"/>
          <w:color w:val="1D1D1D"/>
          <w:sz w:val="24"/>
          <w:szCs w:val="24"/>
          <w:shd w:val="clear" w:color="auto" w:fill="FFFFFF"/>
        </w:rPr>
        <w:t xml:space="preserve">the </w:t>
      </w:r>
      <w:r w:rsidR="002F2064">
        <w:rPr>
          <w:rFonts w:ascii="Times New Roman" w:hAnsi="Times New Roman" w:cs="Times New Roman"/>
          <w:color w:val="1D1D1D"/>
          <w:sz w:val="24"/>
          <w:szCs w:val="24"/>
          <w:shd w:val="clear" w:color="auto" w:fill="FFFFFF"/>
        </w:rPr>
        <w:t>confession of being a witch by Parris</w:t>
      </w:r>
      <w:r w:rsidR="00263FAF">
        <w:rPr>
          <w:rFonts w:ascii="Times New Roman" w:hAnsi="Times New Roman" w:cs="Times New Roman"/>
          <w:color w:val="1D1D1D"/>
          <w:sz w:val="24"/>
          <w:szCs w:val="24"/>
          <w:shd w:val="clear" w:color="auto" w:fill="FFFFFF"/>
        </w:rPr>
        <w:t>,</w:t>
      </w:r>
      <w:r w:rsidR="002F2064">
        <w:rPr>
          <w:rFonts w:ascii="Times New Roman" w:hAnsi="Times New Roman" w:cs="Times New Roman"/>
          <w:color w:val="1D1D1D"/>
          <w:sz w:val="24"/>
          <w:szCs w:val="24"/>
          <w:shd w:val="clear" w:color="auto" w:fill="FFFFFF"/>
        </w:rPr>
        <w:t xml:space="preserve"> and she indicated Sarah Osborn and Sarah Good as other witches in the hope that she will be saved from execution</w:t>
      </w:r>
      <w:r w:rsidR="005F460A">
        <w:rPr>
          <w:rFonts w:ascii="Times New Roman" w:hAnsi="Times New Roman" w:cs="Times New Roman"/>
          <w:color w:val="1D1D1D"/>
          <w:sz w:val="24"/>
          <w:szCs w:val="24"/>
          <w:shd w:val="clear" w:color="auto" w:fill="FFFFFF"/>
        </w:rPr>
        <w:t xml:space="preserve"> (</w:t>
      </w:r>
      <w:r w:rsidR="005F460A">
        <w:rPr>
          <w:rFonts w:ascii="Times New Roman" w:eastAsia="Times New Roman" w:hAnsi="Times New Roman" w:cs="Times New Roman"/>
          <w:sz w:val="24"/>
          <w:szCs w:val="24"/>
        </w:rPr>
        <w:t xml:space="preserve">Rosenthal </w:t>
      </w:r>
      <w:r w:rsidR="005F460A" w:rsidRPr="00D4694F">
        <w:rPr>
          <w:rFonts w:ascii="Times New Roman" w:eastAsia="Times New Roman" w:hAnsi="Times New Roman" w:cs="Times New Roman"/>
          <w:sz w:val="24"/>
          <w:szCs w:val="24"/>
        </w:rPr>
        <w:t>and Gretchen</w:t>
      </w:r>
      <w:r w:rsidR="002F2064">
        <w:rPr>
          <w:rFonts w:ascii="Times New Roman" w:hAnsi="Times New Roman" w:cs="Times New Roman"/>
          <w:color w:val="1D1D1D"/>
          <w:sz w:val="24"/>
          <w:szCs w:val="24"/>
          <w:shd w:val="clear" w:color="auto" w:fill="FFFFFF"/>
        </w:rPr>
        <w:t>.</w:t>
      </w:r>
      <w:r w:rsidR="005F460A">
        <w:rPr>
          <w:rFonts w:ascii="Times New Roman" w:hAnsi="Times New Roman" w:cs="Times New Roman"/>
          <w:color w:val="1D1D1D"/>
          <w:sz w:val="24"/>
          <w:szCs w:val="24"/>
          <w:shd w:val="clear" w:color="auto" w:fill="FFFFFF"/>
        </w:rPr>
        <w:t>)</w:t>
      </w:r>
      <w:r w:rsidR="00AB65F7">
        <w:rPr>
          <w:rFonts w:ascii="Times New Roman" w:hAnsi="Times New Roman" w:cs="Times New Roman"/>
          <w:color w:val="1D1D1D"/>
          <w:sz w:val="24"/>
          <w:szCs w:val="24"/>
          <w:shd w:val="clear" w:color="auto" w:fill="FFFFFF"/>
        </w:rPr>
        <w:t xml:space="preserve"> These were poor people who barely had anything to eat and relied on their neighbors for survival.</w:t>
      </w:r>
      <w:r w:rsidR="00421796">
        <w:rPr>
          <w:rFonts w:ascii="Times New Roman" w:hAnsi="Times New Roman" w:cs="Times New Roman"/>
          <w:color w:val="1D1D1D"/>
          <w:sz w:val="24"/>
          <w:szCs w:val="24"/>
          <w:shd w:val="clear" w:color="auto" w:fill="FFFFFF"/>
        </w:rPr>
        <w:t xml:space="preserve"> They relied on borrowing</w:t>
      </w:r>
      <w:r w:rsidR="00263FAF">
        <w:rPr>
          <w:rFonts w:ascii="Times New Roman" w:hAnsi="Times New Roman" w:cs="Times New Roman"/>
          <w:color w:val="1D1D1D"/>
          <w:sz w:val="24"/>
          <w:szCs w:val="24"/>
          <w:shd w:val="clear" w:color="auto" w:fill="FFFFFF"/>
        </w:rPr>
        <w:t>,</w:t>
      </w:r>
      <w:r w:rsidR="00421796">
        <w:rPr>
          <w:rFonts w:ascii="Times New Roman" w:hAnsi="Times New Roman" w:cs="Times New Roman"/>
          <w:color w:val="1D1D1D"/>
          <w:sz w:val="24"/>
          <w:szCs w:val="24"/>
          <w:shd w:val="clear" w:color="auto" w:fill="FFFFFF"/>
        </w:rPr>
        <w:t xml:space="preserve"> and it is shocking that they would get angry with people who refused to help them and walk </w:t>
      </w:r>
      <w:r w:rsidR="00263FAF">
        <w:rPr>
          <w:rFonts w:ascii="Times New Roman" w:hAnsi="Times New Roman" w:cs="Times New Roman"/>
          <w:color w:val="1D1D1D"/>
          <w:sz w:val="24"/>
          <w:szCs w:val="24"/>
          <w:shd w:val="clear" w:color="auto" w:fill="FFFFFF"/>
        </w:rPr>
        <w:t>a</w:t>
      </w:r>
      <w:r w:rsidR="00421796">
        <w:rPr>
          <w:rFonts w:ascii="Times New Roman" w:hAnsi="Times New Roman" w:cs="Times New Roman"/>
          <w:color w:val="1D1D1D"/>
          <w:sz w:val="24"/>
          <w:szCs w:val="24"/>
          <w:shd w:val="clear" w:color="auto" w:fill="FFFFFF"/>
        </w:rPr>
        <w:t>way murmuring in what was interpreted as curses.</w:t>
      </w:r>
      <w:r w:rsidR="003B211F">
        <w:rPr>
          <w:rFonts w:ascii="Times New Roman" w:hAnsi="Times New Roman" w:cs="Times New Roman"/>
          <w:color w:val="1D1D1D"/>
          <w:sz w:val="24"/>
          <w:szCs w:val="24"/>
          <w:shd w:val="clear" w:color="auto" w:fill="FFFFFF"/>
        </w:rPr>
        <w:t xml:space="preserve"> It was bad timing </w:t>
      </w:r>
      <w:r w:rsidR="00263FAF">
        <w:rPr>
          <w:rFonts w:ascii="Times New Roman" w:hAnsi="Times New Roman" w:cs="Times New Roman"/>
          <w:color w:val="1D1D1D"/>
          <w:sz w:val="24"/>
          <w:szCs w:val="24"/>
          <w:shd w:val="clear" w:color="auto" w:fill="FFFFFF"/>
        </w:rPr>
        <w:t>for</w:t>
      </w:r>
      <w:r w:rsidR="003B211F">
        <w:rPr>
          <w:rFonts w:ascii="Times New Roman" w:hAnsi="Times New Roman" w:cs="Times New Roman"/>
          <w:color w:val="1D1D1D"/>
          <w:sz w:val="24"/>
          <w:szCs w:val="24"/>
          <w:shd w:val="clear" w:color="auto" w:fill="FFFFFF"/>
        </w:rPr>
        <w:t xml:space="preserve"> the </w:t>
      </w:r>
      <w:r w:rsidR="00263FAF">
        <w:rPr>
          <w:rFonts w:ascii="Times New Roman" w:hAnsi="Times New Roman" w:cs="Times New Roman"/>
          <w:color w:val="1D1D1D"/>
          <w:sz w:val="24"/>
          <w:szCs w:val="24"/>
          <w:shd w:val="clear" w:color="auto" w:fill="FFFFFF"/>
        </w:rPr>
        <w:t xml:space="preserve">poor </w:t>
      </w:r>
      <w:r w:rsidR="003B211F">
        <w:rPr>
          <w:rFonts w:ascii="Times New Roman" w:hAnsi="Times New Roman" w:cs="Times New Roman"/>
          <w:color w:val="1D1D1D"/>
          <w:sz w:val="24"/>
          <w:szCs w:val="24"/>
          <w:shd w:val="clear" w:color="auto" w:fill="FFFFFF"/>
        </w:rPr>
        <w:t>people in Salem as most of them risked being accused falsely.</w:t>
      </w:r>
    </w:p>
    <w:p w:rsidR="008F06EC" w:rsidRDefault="008F06EC" w:rsidP="00054580">
      <w:pPr>
        <w:spacing w:line="480" w:lineRule="auto"/>
        <w:ind w:firstLine="720"/>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Most of the people accused of being witches were women. Among the people convicted and executed, 70 percent were women.</w:t>
      </w:r>
      <w:r w:rsidR="005C421C">
        <w:rPr>
          <w:rFonts w:ascii="Times New Roman" w:hAnsi="Times New Roman" w:cs="Times New Roman"/>
          <w:color w:val="1D1D1D"/>
          <w:sz w:val="24"/>
          <w:szCs w:val="24"/>
          <w:shd w:val="clear" w:color="auto" w:fill="FFFFFF"/>
        </w:rPr>
        <w:t xml:space="preserve"> This aligned </w:t>
      </w:r>
      <w:r w:rsidR="00263FAF">
        <w:rPr>
          <w:rFonts w:ascii="Times New Roman" w:hAnsi="Times New Roman" w:cs="Times New Roman"/>
          <w:color w:val="1D1D1D"/>
          <w:sz w:val="24"/>
          <w:szCs w:val="24"/>
          <w:shd w:val="clear" w:color="auto" w:fill="FFFFFF"/>
        </w:rPr>
        <w:t>with</w:t>
      </w:r>
      <w:r w:rsidR="005C421C">
        <w:rPr>
          <w:rFonts w:ascii="Times New Roman" w:hAnsi="Times New Roman" w:cs="Times New Roman"/>
          <w:color w:val="1D1D1D"/>
          <w:sz w:val="24"/>
          <w:szCs w:val="24"/>
          <w:shd w:val="clear" w:color="auto" w:fill="FFFFFF"/>
        </w:rPr>
        <w:t xml:space="preserve"> Puritan beliefs and the dominant culture in New England about women being inherently sinful and more prone to satanic invasion than men.</w:t>
      </w:r>
      <w:r w:rsidR="00F131EB">
        <w:rPr>
          <w:rFonts w:ascii="Times New Roman" w:hAnsi="Times New Roman" w:cs="Times New Roman"/>
          <w:color w:val="1D1D1D"/>
          <w:sz w:val="24"/>
          <w:szCs w:val="24"/>
          <w:shd w:val="clear" w:color="auto" w:fill="FFFFFF"/>
        </w:rPr>
        <w:t xml:space="preserve"> The Puritan women spent much of their daily lives attempting to block the devil from hijacking their souls</w:t>
      </w:r>
      <w:r w:rsidR="000E2E68">
        <w:rPr>
          <w:rFonts w:ascii="Times New Roman" w:hAnsi="Times New Roman" w:cs="Times New Roman"/>
          <w:color w:val="1D1D1D"/>
          <w:sz w:val="24"/>
          <w:szCs w:val="24"/>
          <w:shd w:val="clear" w:color="auto" w:fill="FFFFFF"/>
        </w:rPr>
        <w:t xml:space="preserve"> (</w:t>
      </w:r>
      <w:r w:rsidR="000E2E68" w:rsidRPr="00D4694F">
        <w:rPr>
          <w:rFonts w:ascii="Times New Roman" w:eastAsia="Times New Roman" w:hAnsi="Times New Roman" w:cs="Times New Roman"/>
          <w:sz w:val="24"/>
          <w:szCs w:val="24"/>
        </w:rPr>
        <w:t>Bloch</w:t>
      </w:r>
      <w:r w:rsidR="000E2E68">
        <w:rPr>
          <w:rFonts w:ascii="Times New Roman" w:eastAsia="Times New Roman" w:hAnsi="Times New Roman" w:cs="Times New Roman"/>
          <w:sz w:val="24"/>
          <w:szCs w:val="24"/>
        </w:rPr>
        <w:t>, 1325)</w:t>
      </w:r>
      <w:r w:rsidR="00F131EB">
        <w:rPr>
          <w:rFonts w:ascii="Times New Roman" w:hAnsi="Times New Roman" w:cs="Times New Roman"/>
          <w:color w:val="1D1D1D"/>
          <w:sz w:val="24"/>
          <w:szCs w:val="24"/>
          <w:shd w:val="clear" w:color="auto" w:fill="FFFFFF"/>
        </w:rPr>
        <w:t>. While they believed men and women were equal before God, they thought this was different before the devil and women were more susceptible.</w:t>
      </w:r>
      <w:r w:rsidR="00A72F56">
        <w:rPr>
          <w:rFonts w:ascii="Times New Roman" w:hAnsi="Times New Roman" w:cs="Times New Roman"/>
          <w:color w:val="1D1D1D"/>
          <w:sz w:val="24"/>
          <w:szCs w:val="24"/>
          <w:shd w:val="clear" w:color="auto" w:fill="FFFFFF"/>
        </w:rPr>
        <w:t xml:space="preserve"> In their weak and vulnerable states at that time, historian Elizabeth Reis indicates some of the women victims believed they had given themselves to the devil</w:t>
      </w:r>
      <w:r w:rsidR="00ED0837">
        <w:rPr>
          <w:rFonts w:ascii="Times New Roman" w:hAnsi="Times New Roman" w:cs="Times New Roman"/>
          <w:color w:val="1D1D1D"/>
          <w:sz w:val="24"/>
          <w:szCs w:val="24"/>
          <w:shd w:val="clear" w:color="auto" w:fill="FFFFFF"/>
        </w:rPr>
        <w:t xml:space="preserve"> (</w:t>
      </w:r>
      <w:r w:rsidR="00ED0837" w:rsidRPr="00D4694F">
        <w:rPr>
          <w:rFonts w:ascii="Times New Roman" w:eastAsia="Times New Roman" w:hAnsi="Times New Roman" w:cs="Times New Roman"/>
          <w:sz w:val="24"/>
          <w:szCs w:val="24"/>
        </w:rPr>
        <w:t>Karlsen</w:t>
      </w:r>
      <w:r w:rsidR="00ED0837">
        <w:rPr>
          <w:rFonts w:ascii="Times New Roman" w:eastAsia="Times New Roman" w:hAnsi="Times New Roman" w:cs="Times New Roman"/>
          <w:sz w:val="24"/>
          <w:szCs w:val="24"/>
        </w:rPr>
        <w:t>)</w:t>
      </w:r>
      <w:r w:rsidR="00A72F56">
        <w:rPr>
          <w:rFonts w:ascii="Times New Roman" w:hAnsi="Times New Roman" w:cs="Times New Roman"/>
          <w:color w:val="1D1D1D"/>
          <w:sz w:val="24"/>
          <w:szCs w:val="24"/>
          <w:shd w:val="clear" w:color="auto" w:fill="FFFFFF"/>
        </w:rPr>
        <w:t xml:space="preserve">. However, since some of those who confessed were forgiven and accepted back in the society, some of the accused women could have falsely confessed to stop the trial torment. Women who failed to convert to the </w:t>
      </w:r>
      <w:r w:rsidR="00263FAF">
        <w:rPr>
          <w:rFonts w:ascii="Times New Roman" w:hAnsi="Times New Roman" w:cs="Times New Roman"/>
          <w:color w:val="1D1D1D"/>
          <w:sz w:val="24"/>
          <w:szCs w:val="24"/>
          <w:shd w:val="clear" w:color="auto" w:fill="FFFFFF"/>
        </w:rPr>
        <w:t xml:space="preserve">Puritan </w:t>
      </w:r>
      <w:r w:rsidR="00263FAF">
        <w:rPr>
          <w:rFonts w:ascii="Times New Roman" w:hAnsi="Times New Roman" w:cs="Times New Roman"/>
          <w:color w:val="1D1D1D"/>
          <w:sz w:val="24"/>
          <w:szCs w:val="24"/>
          <w:shd w:val="clear" w:color="auto" w:fill="FFFFFF"/>
        </w:rPr>
        <w:lastRenderedPageBreak/>
        <w:t>religion norms</w:t>
      </w:r>
      <w:r w:rsidR="00A72F56">
        <w:rPr>
          <w:rFonts w:ascii="Times New Roman" w:hAnsi="Times New Roman" w:cs="Times New Roman"/>
          <w:color w:val="1D1D1D"/>
          <w:sz w:val="24"/>
          <w:szCs w:val="24"/>
          <w:shd w:val="clear" w:color="auto" w:fill="FFFFFF"/>
        </w:rPr>
        <w:t xml:space="preserve"> were more likely to be accused, especially those who lived alone and did not have children.</w:t>
      </w:r>
    </w:p>
    <w:p w:rsidR="00CC617D" w:rsidRDefault="00CC617D" w:rsidP="00C91F30">
      <w:pPr>
        <w:spacing w:line="480" w:lineRule="auto"/>
        <w:ind w:firstLine="720"/>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 xml:space="preserve">People </w:t>
      </w:r>
      <w:r w:rsidR="00C91F30">
        <w:rPr>
          <w:rFonts w:ascii="Times New Roman" w:hAnsi="Times New Roman" w:cs="Times New Roman"/>
          <w:color w:val="1D1D1D"/>
          <w:sz w:val="24"/>
          <w:szCs w:val="24"/>
          <w:shd w:val="clear" w:color="auto" w:fill="FFFFFF"/>
        </w:rPr>
        <w:t xml:space="preserve">who </w:t>
      </w:r>
      <w:r>
        <w:rPr>
          <w:rFonts w:ascii="Times New Roman" w:hAnsi="Times New Roman" w:cs="Times New Roman"/>
          <w:color w:val="1D1D1D"/>
          <w:sz w:val="24"/>
          <w:szCs w:val="24"/>
          <w:shd w:val="clear" w:color="auto" w:fill="FFFFFF"/>
        </w:rPr>
        <w:t>were mentally ill in the Salem society were perceived to have been possessed by the devil.</w:t>
      </w:r>
      <w:r w:rsidR="00AE3D17">
        <w:rPr>
          <w:rFonts w:ascii="Times New Roman" w:hAnsi="Times New Roman" w:cs="Times New Roman"/>
          <w:color w:val="1D1D1D"/>
          <w:sz w:val="24"/>
          <w:szCs w:val="24"/>
          <w:shd w:val="clear" w:color="auto" w:fill="FFFFFF"/>
        </w:rPr>
        <w:t xml:space="preserve"> Such people thought that they could use magic or thought they had met the devil.</w:t>
      </w:r>
      <w:r w:rsidR="00194165">
        <w:rPr>
          <w:rFonts w:ascii="Times New Roman" w:hAnsi="Times New Roman" w:cs="Times New Roman"/>
          <w:color w:val="1D1D1D"/>
          <w:sz w:val="24"/>
          <w:szCs w:val="24"/>
          <w:shd w:val="clear" w:color="auto" w:fill="FFFFFF"/>
        </w:rPr>
        <w:t xml:space="preserve"> Betty Parris is one such person. Her mental illness was identified by making weird sounds, screaming, contorting her body, and complaining of pinching and biting sensations. Another example is Gilles de Rais, a deranged man in the Salem society who engaged in black arts. As he engaged in killings, he became mentally ill and explained that his actions were a result of being invaded by an evil force.</w:t>
      </w:r>
      <w:r w:rsidR="007F3EB3">
        <w:rPr>
          <w:rFonts w:ascii="Times New Roman" w:hAnsi="Times New Roman" w:cs="Times New Roman"/>
          <w:color w:val="1D1D1D"/>
          <w:sz w:val="24"/>
          <w:szCs w:val="24"/>
          <w:shd w:val="clear" w:color="auto" w:fill="FFFFFF"/>
        </w:rPr>
        <w:t xml:space="preserve"> The lust for blood had become a disease</w:t>
      </w:r>
      <w:r w:rsidR="00263FAF">
        <w:rPr>
          <w:rFonts w:ascii="Times New Roman" w:hAnsi="Times New Roman" w:cs="Times New Roman"/>
          <w:color w:val="1D1D1D"/>
          <w:sz w:val="24"/>
          <w:szCs w:val="24"/>
          <w:shd w:val="clear" w:color="auto" w:fill="FFFFFF"/>
        </w:rPr>
        <w:t>,</w:t>
      </w:r>
      <w:r w:rsidR="007F3EB3">
        <w:rPr>
          <w:rFonts w:ascii="Times New Roman" w:hAnsi="Times New Roman" w:cs="Times New Roman"/>
          <w:color w:val="1D1D1D"/>
          <w:sz w:val="24"/>
          <w:szCs w:val="24"/>
          <w:shd w:val="clear" w:color="auto" w:fill="FFFFFF"/>
        </w:rPr>
        <w:t xml:space="preserve"> and he blamed the devil for it</w:t>
      </w:r>
      <w:r w:rsidR="00917F78">
        <w:rPr>
          <w:rFonts w:ascii="Times New Roman" w:hAnsi="Times New Roman" w:cs="Times New Roman"/>
          <w:color w:val="1D1D1D"/>
          <w:sz w:val="24"/>
          <w:szCs w:val="24"/>
          <w:shd w:val="clear" w:color="auto" w:fill="FFFFFF"/>
        </w:rPr>
        <w:t xml:space="preserve"> (</w:t>
      </w:r>
      <w:r w:rsidR="00917F78" w:rsidRPr="0050311F">
        <w:rPr>
          <w:rFonts w:ascii="Times New Roman" w:eastAsia="Times New Roman" w:hAnsi="Times New Roman" w:cs="Times New Roman"/>
          <w:sz w:val="24"/>
          <w:szCs w:val="24"/>
        </w:rPr>
        <w:t>Hale</w:t>
      </w:r>
      <w:r w:rsidR="00917F78">
        <w:rPr>
          <w:rFonts w:ascii="Times New Roman" w:eastAsia="Times New Roman" w:hAnsi="Times New Roman" w:cs="Times New Roman"/>
          <w:sz w:val="24"/>
          <w:szCs w:val="24"/>
        </w:rPr>
        <w:t>)</w:t>
      </w:r>
      <w:r w:rsidR="007F3EB3">
        <w:rPr>
          <w:rFonts w:ascii="Times New Roman" w:hAnsi="Times New Roman" w:cs="Times New Roman"/>
          <w:color w:val="1D1D1D"/>
          <w:sz w:val="24"/>
          <w:szCs w:val="24"/>
          <w:shd w:val="clear" w:color="auto" w:fill="FFFFFF"/>
        </w:rPr>
        <w:t>. At that time, there was lack</w:t>
      </w:r>
      <w:r w:rsidR="00263FAF">
        <w:rPr>
          <w:rFonts w:ascii="Times New Roman" w:hAnsi="Times New Roman" w:cs="Times New Roman"/>
          <w:color w:val="1D1D1D"/>
          <w:sz w:val="24"/>
          <w:szCs w:val="24"/>
          <w:shd w:val="clear" w:color="auto" w:fill="FFFFFF"/>
        </w:rPr>
        <w:t>ing</w:t>
      </w:r>
      <w:r w:rsidR="007F3EB3">
        <w:rPr>
          <w:rFonts w:ascii="Times New Roman" w:hAnsi="Times New Roman" w:cs="Times New Roman"/>
          <w:color w:val="1D1D1D"/>
          <w:sz w:val="24"/>
          <w:szCs w:val="24"/>
          <w:shd w:val="clear" w:color="auto" w:fill="FFFFFF"/>
        </w:rPr>
        <w:t xml:space="preserve"> an accurate diagnosis for mental illnesses and thus led to him being accused of witchcraft. </w:t>
      </w:r>
      <w:r w:rsidR="00E2128E">
        <w:rPr>
          <w:rFonts w:ascii="Times New Roman" w:hAnsi="Times New Roman" w:cs="Times New Roman"/>
          <w:color w:val="1D1D1D"/>
          <w:sz w:val="24"/>
          <w:szCs w:val="24"/>
          <w:shd w:val="clear" w:color="auto" w:fill="FFFFFF"/>
        </w:rPr>
        <w:t xml:space="preserve"> Being sick in the head was a significant risk factor of being deemed a witch.</w:t>
      </w:r>
    </w:p>
    <w:p w:rsidR="00435888" w:rsidRDefault="005C3669" w:rsidP="00827494">
      <w:pPr>
        <w:spacing w:line="480" w:lineRule="auto"/>
        <w:ind w:firstLine="720"/>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 xml:space="preserve">There lacked </w:t>
      </w:r>
      <w:r w:rsidR="00263FAF">
        <w:rPr>
          <w:rFonts w:ascii="Times New Roman" w:hAnsi="Times New Roman" w:cs="Times New Roman"/>
          <w:color w:val="1D1D1D"/>
          <w:sz w:val="24"/>
          <w:szCs w:val="24"/>
          <w:shd w:val="clear" w:color="auto" w:fill="FFFFFF"/>
        </w:rPr>
        <w:t xml:space="preserve">no </w:t>
      </w:r>
      <w:r>
        <w:rPr>
          <w:rFonts w:ascii="Times New Roman" w:hAnsi="Times New Roman" w:cs="Times New Roman"/>
          <w:color w:val="1D1D1D"/>
          <w:sz w:val="24"/>
          <w:szCs w:val="24"/>
          <w:shd w:val="clear" w:color="auto" w:fill="FFFFFF"/>
        </w:rPr>
        <w:t xml:space="preserve">accurate evidence for people who were accused of being witches in Salem village. The trials were anchored on rumors and suspicions. The people who were on </w:t>
      </w:r>
      <w:r w:rsidR="0081558E">
        <w:rPr>
          <w:rFonts w:ascii="Times New Roman" w:hAnsi="Times New Roman" w:cs="Times New Roman"/>
          <w:color w:val="1D1D1D"/>
          <w:sz w:val="24"/>
          <w:szCs w:val="24"/>
          <w:shd w:val="clear" w:color="auto" w:fill="FFFFFF"/>
        </w:rPr>
        <w:t xml:space="preserve">the receiving end were the poor who could not have had any influence among the people and lived solitary lives. Women were also at risk of being accused because </w:t>
      </w:r>
      <w:r w:rsidR="00263FAF">
        <w:rPr>
          <w:rFonts w:ascii="Times New Roman" w:hAnsi="Times New Roman" w:cs="Times New Roman"/>
          <w:color w:val="1D1D1D"/>
          <w:sz w:val="24"/>
          <w:szCs w:val="24"/>
          <w:shd w:val="clear" w:color="auto" w:fill="FFFFFF"/>
        </w:rPr>
        <w:t>they were weak and more prone to manipulation by the devil because of the fallacy</w:t>
      </w:r>
      <w:r w:rsidR="0081558E">
        <w:rPr>
          <w:rFonts w:ascii="Times New Roman" w:hAnsi="Times New Roman" w:cs="Times New Roman"/>
          <w:color w:val="1D1D1D"/>
          <w:sz w:val="24"/>
          <w:szCs w:val="24"/>
          <w:shd w:val="clear" w:color="auto" w:fill="FFFFFF"/>
        </w:rPr>
        <w:t>.</w:t>
      </w:r>
      <w:r w:rsidR="00B319BA">
        <w:rPr>
          <w:rFonts w:ascii="Times New Roman" w:hAnsi="Times New Roman" w:cs="Times New Roman"/>
          <w:color w:val="1D1D1D"/>
          <w:sz w:val="24"/>
          <w:szCs w:val="24"/>
          <w:shd w:val="clear" w:color="auto" w:fill="FFFFFF"/>
        </w:rPr>
        <w:t xml:space="preserve"> Besides, </w:t>
      </w:r>
      <w:r w:rsidR="00263FAF">
        <w:rPr>
          <w:rFonts w:ascii="Times New Roman" w:hAnsi="Times New Roman" w:cs="Times New Roman"/>
          <w:color w:val="1D1D1D"/>
          <w:sz w:val="24"/>
          <w:szCs w:val="24"/>
          <w:shd w:val="clear" w:color="auto" w:fill="FFFFFF"/>
        </w:rPr>
        <w:t>mentally ill individuals</w:t>
      </w:r>
      <w:r w:rsidR="00B319BA">
        <w:rPr>
          <w:rFonts w:ascii="Times New Roman" w:hAnsi="Times New Roman" w:cs="Times New Roman"/>
          <w:color w:val="1D1D1D"/>
          <w:sz w:val="24"/>
          <w:szCs w:val="24"/>
          <w:shd w:val="clear" w:color="auto" w:fill="FFFFFF"/>
        </w:rPr>
        <w:t xml:space="preserve"> were perceived to have had pacts with the devil and thus were convicted of witchcraft.</w:t>
      </w:r>
    </w:p>
    <w:p w:rsidR="00D4694F" w:rsidRDefault="00D4694F">
      <w:pPr>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br w:type="page"/>
      </w:r>
    </w:p>
    <w:p w:rsidR="00435888" w:rsidRDefault="00D4694F" w:rsidP="00D4694F">
      <w:pPr>
        <w:spacing w:line="480" w:lineRule="auto"/>
        <w:jc w:val="center"/>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lastRenderedPageBreak/>
        <w:t>Works Cited</w:t>
      </w:r>
    </w:p>
    <w:p w:rsidR="00D4694F" w:rsidRDefault="00D4694F" w:rsidP="00124831">
      <w:pPr>
        <w:spacing w:after="0" w:line="480" w:lineRule="auto"/>
        <w:ind w:left="720" w:hanging="720"/>
        <w:rPr>
          <w:rFonts w:ascii="Times New Roman" w:eastAsia="Times New Roman" w:hAnsi="Times New Roman" w:cs="Times New Roman"/>
          <w:sz w:val="24"/>
          <w:szCs w:val="24"/>
        </w:rPr>
      </w:pPr>
      <w:bookmarkStart w:id="0" w:name="_GoBack"/>
      <w:r w:rsidRPr="00D4694F">
        <w:rPr>
          <w:rFonts w:ascii="Times New Roman" w:eastAsia="Times New Roman" w:hAnsi="Times New Roman" w:cs="Times New Roman"/>
          <w:sz w:val="24"/>
          <w:szCs w:val="24"/>
        </w:rPr>
        <w:t xml:space="preserve">Bloch, Ruth. </w:t>
      </w:r>
      <w:r w:rsidR="00263FAF">
        <w:rPr>
          <w:rFonts w:ascii="Times New Roman" w:eastAsia="Times New Roman" w:hAnsi="Times New Roman" w:cs="Times New Roman"/>
          <w:sz w:val="24"/>
          <w:szCs w:val="24"/>
        </w:rPr>
        <w:t>“</w:t>
      </w:r>
      <w:r w:rsidRPr="00D4694F">
        <w:rPr>
          <w:rFonts w:ascii="Times New Roman" w:eastAsia="Times New Roman" w:hAnsi="Times New Roman" w:cs="Times New Roman"/>
          <w:sz w:val="24"/>
          <w:szCs w:val="24"/>
        </w:rPr>
        <w:t>Damned Women: Sinners and Witches in Puritan New England.</w:t>
      </w:r>
      <w:r w:rsidR="00263FAF">
        <w:rPr>
          <w:rFonts w:ascii="Times New Roman" w:eastAsia="Times New Roman" w:hAnsi="Times New Roman" w:cs="Times New Roman"/>
          <w:sz w:val="24"/>
          <w:szCs w:val="24"/>
        </w:rPr>
        <w:t>”</w:t>
      </w:r>
      <w:r w:rsidRPr="00D4694F">
        <w:rPr>
          <w:rFonts w:ascii="Times New Roman" w:eastAsia="Times New Roman" w:hAnsi="Times New Roman" w:cs="Times New Roman"/>
          <w:sz w:val="24"/>
          <w:szCs w:val="24"/>
        </w:rPr>
        <w:t xml:space="preserve"> </w:t>
      </w:r>
      <w:r w:rsidRPr="00D4694F">
        <w:rPr>
          <w:rFonts w:ascii="Times New Roman" w:eastAsia="Times New Roman" w:hAnsi="Times New Roman" w:cs="Times New Roman"/>
          <w:i/>
          <w:iCs/>
          <w:sz w:val="24"/>
          <w:szCs w:val="24"/>
        </w:rPr>
        <w:t>The Journal of American History</w:t>
      </w:r>
      <w:r w:rsidRPr="00D4694F">
        <w:rPr>
          <w:rFonts w:ascii="Times New Roman" w:eastAsia="Times New Roman" w:hAnsi="Times New Roman" w:cs="Times New Roman"/>
          <w:sz w:val="24"/>
          <w:szCs w:val="24"/>
        </w:rPr>
        <w:t xml:space="preserve"> 86.3 (1999): 1325.</w:t>
      </w:r>
    </w:p>
    <w:p w:rsidR="0050311F" w:rsidRPr="0050311F" w:rsidRDefault="0050311F" w:rsidP="00124831">
      <w:pPr>
        <w:spacing w:after="0" w:line="480" w:lineRule="auto"/>
        <w:ind w:left="720" w:hanging="720"/>
        <w:rPr>
          <w:rFonts w:ascii="Times New Roman" w:eastAsia="Times New Roman" w:hAnsi="Times New Roman" w:cs="Times New Roman"/>
          <w:sz w:val="24"/>
          <w:szCs w:val="24"/>
        </w:rPr>
      </w:pPr>
      <w:r w:rsidRPr="0050311F">
        <w:rPr>
          <w:rFonts w:ascii="Times New Roman" w:eastAsia="Times New Roman" w:hAnsi="Times New Roman" w:cs="Times New Roman"/>
          <w:sz w:val="24"/>
          <w:szCs w:val="24"/>
        </w:rPr>
        <w:t xml:space="preserve">Hale, J. (2006). </w:t>
      </w:r>
      <w:r w:rsidRPr="0050311F">
        <w:rPr>
          <w:rFonts w:ascii="Times New Roman" w:eastAsia="Times New Roman" w:hAnsi="Times New Roman" w:cs="Times New Roman"/>
          <w:i/>
          <w:iCs/>
          <w:sz w:val="24"/>
          <w:szCs w:val="24"/>
        </w:rPr>
        <w:t>Modest Enquiry into the Nature of Witchcraft</w:t>
      </w:r>
      <w:r w:rsidRPr="0050311F">
        <w:rPr>
          <w:rFonts w:ascii="Times New Roman" w:eastAsia="Times New Roman" w:hAnsi="Times New Roman" w:cs="Times New Roman"/>
          <w:sz w:val="24"/>
          <w:szCs w:val="24"/>
        </w:rPr>
        <w:t>. Applewood Books.</w:t>
      </w:r>
    </w:p>
    <w:p w:rsidR="00D4694F" w:rsidRPr="00D4694F" w:rsidRDefault="00D4694F" w:rsidP="00124831">
      <w:pPr>
        <w:spacing w:after="0" w:line="480" w:lineRule="auto"/>
        <w:ind w:left="720" w:hanging="720"/>
        <w:rPr>
          <w:rFonts w:ascii="Times New Roman" w:eastAsia="Times New Roman" w:hAnsi="Times New Roman" w:cs="Times New Roman"/>
          <w:sz w:val="24"/>
          <w:szCs w:val="24"/>
        </w:rPr>
      </w:pPr>
      <w:r w:rsidRPr="00D4694F">
        <w:rPr>
          <w:rFonts w:ascii="Times New Roman" w:eastAsia="Times New Roman" w:hAnsi="Times New Roman" w:cs="Times New Roman"/>
          <w:sz w:val="24"/>
          <w:szCs w:val="24"/>
        </w:rPr>
        <w:t xml:space="preserve">Karlsen, Carol F. </w:t>
      </w:r>
      <w:r w:rsidRPr="00D4694F">
        <w:rPr>
          <w:rFonts w:ascii="Times New Roman" w:eastAsia="Times New Roman" w:hAnsi="Times New Roman" w:cs="Times New Roman"/>
          <w:i/>
          <w:iCs/>
          <w:sz w:val="24"/>
          <w:szCs w:val="24"/>
        </w:rPr>
        <w:t>The devil in the shape of a woman: Witchcraft in colonial New England</w:t>
      </w:r>
      <w:r w:rsidRPr="00D4694F">
        <w:rPr>
          <w:rFonts w:ascii="Times New Roman" w:eastAsia="Times New Roman" w:hAnsi="Times New Roman" w:cs="Times New Roman"/>
          <w:sz w:val="24"/>
          <w:szCs w:val="24"/>
        </w:rPr>
        <w:t>. WW Norton &amp; Company, 1998.</w:t>
      </w:r>
    </w:p>
    <w:p w:rsidR="00D4694F" w:rsidRPr="00D4694F" w:rsidRDefault="0081558E" w:rsidP="00124831">
      <w:pPr>
        <w:spacing w:line="480" w:lineRule="auto"/>
        <w:ind w:left="720" w:hanging="720"/>
        <w:rPr>
          <w:rFonts w:ascii="Times New Roman" w:eastAsia="Times New Roman" w:hAnsi="Times New Roman" w:cs="Times New Roman"/>
          <w:sz w:val="24"/>
          <w:szCs w:val="24"/>
        </w:rPr>
      </w:pPr>
      <w:r>
        <w:rPr>
          <w:rFonts w:ascii="Times New Roman" w:hAnsi="Times New Roman" w:cs="Times New Roman"/>
          <w:color w:val="1D1D1D"/>
          <w:sz w:val="24"/>
          <w:szCs w:val="24"/>
          <w:shd w:val="clear" w:color="auto" w:fill="FFFFFF"/>
        </w:rPr>
        <w:t xml:space="preserve"> </w:t>
      </w:r>
      <w:r w:rsidR="00D4694F" w:rsidRPr="00D4694F">
        <w:rPr>
          <w:rFonts w:ascii="Times New Roman" w:eastAsia="Times New Roman" w:hAnsi="Times New Roman" w:cs="Times New Roman"/>
          <w:sz w:val="24"/>
          <w:szCs w:val="24"/>
        </w:rPr>
        <w:t xml:space="preserve">Roach, Marilynne. </w:t>
      </w:r>
      <w:r w:rsidR="00D4694F" w:rsidRPr="00D4694F">
        <w:rPr>
          <w:rFonts w:ascii="Times New Roman" w:eastAsia="Times New Roman" w:hAnsi="Times New Roman" w:cs="Times New Roman"/>
          <w:i/>
          <w:iCs/>
          <w:sz w:val="24"/>
          <w:szCs w:val="24"/>
        </w:rPr>
        <w:t>Six Women of Salem: The Untold Story of the Accused and Their Accusers in the Salem Witch Trials</w:t>
      </w:r>
      <w:r w:rsidR="00D4694F" w:rsidRPr="00D4694F">
        <w:rPr>
          <w:rFonts w:ascii="Times New Roman" w:eastAsia="Times New Roman" w:hAnsi="Times New Roman" w:cs="Times New Roman"/>
          <w:sz w:val="24"/>
          <w:szCs w:val="24"/>
        </w:rPr>
        <w:t>. Da Capo Press, 2013.</w:t>
      </w:r>
    </w:p>
    <w:p w:rsidR="00D4694F" w:rsidRDefault="00D4694F" w:rsidP="00124831">
      <w:pPr>
        <w:spacing w:after="0" w:line="480" w:lineRule="auto"/>
        <w:ind w:left="720" w:hanging="720"/>
        <w:rPr>
          <w:rFonts w:ascii="Times New Roman" w:eastAsia="Times New Roman" w:hAnsi="Times New Roman" w:cs="Times New Roman"/>
          <w:sz w:val="24"/>
          <w:szCs w:val="24"/>
        </w:rPr>
      </w:pPr>
      <w:r w:rsidRPr="00D4694F">
        <w:rPr>
          <w:rFonts w:ascii="Times New Roman" w:eastAsia="Times New Roman" w:hAnsi="Times New Roman" w:cs="Times New Roman"/>
          <w:sz w:val="24"/>
          <w:szCs w:val="24"/>
        </w:rPr>
        <w:t xml:space="preserve">Rosenthal, Bernard, and Gretchen A. Adams, eds. </w:t>
      </w:r>
      <w:r w:rsidRPr="00D4694F">
        <w:rPr>
          <w:rFonts w:ascii="Times New Roman" w:eastAsia="Times New Roman" w:hAnsi="Times New Roman" w:cs="Times New Roman"/>
          <w:i/>
          <w:iCs/>
          <w:sz w:val="24"/>
          <w:szCs w:val="24"/>
        </w:rPr>
        <w:t>Records of the Salem Witch-hunt</w:t>
      </w:r>
      <w:r w:rsidRPr="00D4694F">
        <w:rPr>
          <w:rFonts w:ascii="Times New Roman" w:eastAsia="Times New Roman" w:hAnsi="Times New Roman" w:cs="Times New Roman"/>
          <w:sz w:val="24"/>
          <w:szCs w:val="24"/>
        </w:rPr>
        <w:t>. Cambridge: Cambridge University Press, 2009.</w:t>
      </w:r>
    </w:p>
    <w:p w:rsidR="007175AC" w:rsidRPr="00D4694F" w:rsidRDefault="007175AC" w:rsidP="00124831">
      <w:pPr>
        <w:spacing w:after="0" w:line="480" w:lineRule="auto"/>
        <w:ind w:left="720" w:hanging="720"/>
        <w:rPr>
          <w:rFonts w:ascii="Times New Roman" w:eastAsia="Times New Roman" w:hAnsi="Times New Roman" w:cs="Times New Roman"/>
          <w:sz w:val="24"/>
          <w:szCs w:val="24"/>
        </w:rPr>
      </w:pPr>
      <w:r w:rsidRPr="007175AC">
        <w:rPr>
          <w:rStyle w:val="reference-text"/>
          <w:rFonts w:ascii="Times New Roman" w:hAnsi="Times New Roman" w:cs="Times New Roman"/>
          <w:i/>
          <w:iCs/>
          <w:sz w:val="24"/>
          <w:szCs w:val="24"/>
        </w:rPr>
        <w:t>Salem Village Record Book</w:t>
      </w:r>
      <w:r w:rsidRPr="007175AC">
        <w:rPr>
          <w:rStyle w:val="reference-text"/>
          <w:rFonts w:ascii="Times New Roman" w:hAnsi="Times New Roman" w:cs="Times New Roman"/>
          <w:sz w:val="24"/>
          <w:szCs w:val="24"/>
        </w:rPr>
        <w:t>, December 27, 1681</w:t>
      </w:r>
      <w:r w:rsidRPr="007175AC">
        <w:rPr>
          <w:rStyle w:val="reference-text"/>
          <w:rFonts w:ascii="Times New Roman" w:hAnsi="Times New Roman" w:cs="Times New Roman"/>
          <w:sz w:val="24"/>
          <w:szCs w:val="24"/>
        </w:rPr>
        <w:t>, etext.</w:t>
      </w:r>
      <w:r>
        <w:rPr>
          <w:rStyle w:val="reference-text"/>
          <w:rFonts w:ascii="Times New Roman" w:hAnsi="Times New Roman" w:cs="Times New Roman"/>
          <w:sz w:val="24"/>
          <w:szCs w:val="24"/>
        </w:rPr>
        <w:t>virginia.edu; accessed February, 2021</w:t>
      </w:r>
    </w:p>
    <w:bookmarkEnd w:id="0"/>
    <w:p w:rsidR="00435888" w:rsidRDefault="00435888" w:rsidP="00D4694F">
      <w:pPr>
        <w:spacing w:line="480" w:lineRule="auto"/>
        <w:rPr>
          <w:rFonts w:ascii="Times New Roman" w:hAnsi="Times New Roman" w:cs="Times New Roman"/>
          <w:color w:val="1D1D1D"/>
          <w:sz w:val="24"/>
          <w:szCs w:val="24"/>
          <w:shd w:val="clear" w:color="auto" w:fill="FFFFFF"/>
        </w:rPr>
      </w:pPr>
    </w:p>
    <w:sectPr w:rsidR="00435888">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E184C" w:rsidRDefault="007E184C" w:rsidP="007E184C">
      <w:pPr>
        <w:spacing w:after="0" w:line="240" w:lineRule="auto"/>
      </w:pPr>
      <w:r>
        <w:separator/>
      </w:r>
    </w:p>
  </w:endnote>
  <w:endnote w:type="continuationSeparator" w:id="0">
    <w:p w:rsidR="007E184C" w:rsidRDefault="007E184C" w:rsidP="007E18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E184C" w:rsidRDefault="007E184C" w:rsidP="007E184C">
      <w:pPr>
        <w:spacing w:after="0" w:line="240" w:lineRule="auto"/>
      </w:pPr>
      <w:r>
        <w:separator/>
      </w:r>
    </w:p>
  </w:footnote>
  <w:footnote w:type="continuationSeparator" w:id="0">
    <w:p w:rsidR="007E184C" w:rsidRDefault="007E184C" w:rsidP="007E184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345235102"/>
      <w:docPartObj>
        <w:docPartGallery w:val="Page Numbers (Top of Page)"/>
        <w:docPartUnique/>
      </w:docPartObj>
    </w:sdtPr>
    <w:sdtEndPr>
      <w:rPr>
        <w:noProof/>
      </w:rPr>
    </w:sdtEndPr>
    <w:sdtContent>
      <w:p w:rsidR="007E184C" w:rsidRPr="007E184C" w:rsidRDefault="007E184C">
        <w:pPr>
          <w:pStyle w:val="Header"/>
          <w:jc w:val="right"/>
          <w:rPr>
            <w:rFonts w:ascii="Times New Roman" w:hAnsi="Times New Roman" w:cs="Times New Roman"/>
            <w:sz w:val="24"/>
            <w:szCs w:val="24"/>
          </w:rPr>
        </w:pPr>
        <w:r w:rsidRPr="007E184C">
          <w:rPr>
            <w:rFonts w:ascii="Times New Roman" w:hAnsi="Times New Roman" w:cs="Times New Roman"/>
            <w:sz w:val="24"/>
            <w:szCs w:val="24"/>
          </w:rPr>
          <w:fldChar w:fldCharType="begin"/>
        </w:r>
        <w:r w:rsidRPr="007E184C">
          <w:rPr>
            <w:rFonts w:ascii="Times New Roman" w:hAnsi="Times New Roman" w:cs="Times New Roman"/>
            <w:sz w:val="24"/>
            <w:szCs w:val="24"/>
          </w:rPr>
          <w:instrText xml:space="preserve"> PAGE   \* MERGEFORMAT </w:instrText>
        </w:r>
        <w:r w:rsidRPr="007E184C">
          <w:rPr>
            <w:rFonts w:ascii="Times New Roman" w:hAnsi="Times New Roman" w:cs="Times New Roman"/>
            <w:sz w:val="24"/>
            <w:szCs w:val="24"/>
          </w:rPr>
          <w:fldChar w:fldCharType="separate"/>
        </w:r>
        <w:r w:rsidR="00124831">
          <w:rPr>
            <w:rFonts w:ascii="Times New Roman" w:hAnsi="Times New Roman" w:cs="Times New Roman"/>
            <w:noProof/>
            <w:sz w:val="24"/>
            <w:szCs w:val="24"/>
          </w:rPr>
          <w:t>3</w:t>
        </w:r>
        <w:r w:rsidRPr="007E184C">
          <w:rPr>
            <w:rFonts w:ascii="Times New Roman" w:hAnsi="Times New Roman" w:cs="Times New Roman"/>
            <w:noProof/>
            <w:sz w:val="24"/>
            <w:szCs w:val="24"/>
          </w:rPr>
          <w:fldChar w:fldCharType="end"/>
        </w:r>
      </w:p>
    </w:sdtContent>
  </w:sdt>
  <w:p w:rsidR="007E184C" w:rsidRDefault="007E184C">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FF701CC"/>
    <w:multiLevelType w:val="hybridMultilevel"/>
    <w:tmpl w:val="E8C8E1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TezNDUwN7QwsLS0sDBR0lEKTi0uzszPAykwrAUASEcPuSwAAAA="/>
  </w:docVars>
  <w:rsids>
    <w:rsidRoot w:val="00FB0B95"/>
    <w:rsid w:val="000151FB"/>
    <w:rsid w:val="00017050"/>
    <w:rsid w:val="00054580"/>
    <w:rsid w:val="00063F74"/>
    <w:rsid w:val="000E2E68"/>
    <w:rsid w:val="00124831"/>
    <w:rsid w:val="00194165"/>
    <w:rsid w:val="001A1B17"/>
    <w:rsid w:val="00206535"/>
    <w:rsid w:val="002274D4"/>
    <w:rsid w:val="00263FAF"/>
    <w:rsid w:val="002F2064"/>
    <w:rsid w:val="003002A3"/>
    <w:rsid w:val="0030775C"/>
    <w:rsid w:val="00312403"/>
    <w:rsid w:val="003226B0"/>
    <w:rsid w:val="00372B5E"/>
    <w:rsid w:val="003B211F"/>
    <w:rsid w:val="003D73E5"/>
    <w:rsid w:val="00421796"/>
    <w:rsid w:val="00435888"/>
    <w:rsid w:val="004D477C"/>
    <w:rsid w:val="0050311F"/>
    <w:rsid w:val="005038A0"/>
    <w:rsid w:val="00577D91"/>
    <w:rsid w:val="005C3669"/>
    <w:rsid w:val="005C421C"/>
    <w:rsid w:val="005F460A"/>
    <w:rsid w:val="006100DE"/>
    <w:rsid w:val="00661E42"/>
    <w:rsid w:val="006E1E68"/>
    <w:rsid w:val="006E3E87"/>
    <w:rsid w:val="00701120"/>
    <w:rsid w:val="0070231F"/>
    <w:rsid w:val="007175AC"/>
    <w:rsid w:val="007401AD"/>
    <w:rsid w:val="007614E7"/>
    <w:rsid w:val="007B2DF0"/>
    <w:rsid w:val="007E184C"/>
    <w:rsid w:val="007F3EB3"/>
    <w:rsid w:val="0081558E"/>
    <w:rsid w:val="00827494"/>
    <w:rsid w:val="00847A4E"/>
    <w:rsid w:val="008C6BCE"/>
    <w:rsid w:val="008F06EC"/>
    <w:rsid w:val="00917F78"/>
    <w:rsid w:val="009552DF"/>
    <w:rsid w:val="00A72F56"/>
    <w:rsid w:val="00A83D68"/>
    <w:rsid w:val="00AB65F7"/>
    <w:rsid w:val="00AE3D17"/>
    <w:rsid w:val="00B02472"/>
    <w:rsid w:val="00B319BA"/>
    <w:rsid w:val="00B8480D"/>
    <w:rsid w:val="00BC4F54"/>
    <w:rsid w:val="00C71161"/>
    <w:rsid w:val="00C91F30"/>
    <w:rsid w:val="00CC617D"/>
    <w:rsid w:val="00D4694F"/>
    <w:rsid w:val="00E2128E"/>
    <w:rsid w:val="00E4042B"/>
    <w:rsid w:val="00E93E55"/>
    <w:rsid w:val="00EB515C"/>
    <w:rsid w:val="00ED0837"/>
    <w:rsid w:val="00F131EB"/>
    <w:rsid w:val="00FB0B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71E201"/>
  <w15:chartTrackingRefBased/>
  <w15:docId w15:val="{16FCF591-82AA-4171-9EB4-6B9CB1827B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D73E5"/>
    <w:pPr>
      <w:ind w:left="720"/>
      <w:contextualSpacing/>
    </w:pPr>
  </w:style>
  <w:style w:type="character" w:styleId="Hyperlink">
    <w:name w:val="Hyperlink"/>
    <w:basedOn w:val="DefaultParagraphFont"/>
    <w:uiPriority w:val="99"/>
    <w:semiHidden/>
    <w:unhideWhenUsed/>
    <w:rsid w:val="000151FB"/>
    <w:rPr>
      <w:color w:val="0000FF"/>
      <w:u w:val="single"/>
    </w:rPr>
  </w:style>
  <w:style w:type="character" w:customStyle="1" w:styleId="reference-text">
    <w:name w:val="reference-text"/>
    <w:basedOn w:val="DefaultParagraphFont"/>
    <w:rsid w:val="007175AC"/>
  </w:style>
  <w:style w:type="paragraph" w:styleId="Header">
    <w:name w:val="header"/>
    <w:basedOn w:val="Normal"/>
    <w:link w:val="HeaderChar"/>
    <w:uiPriority w:val="99"/>
    <w:unhideWhenUsed/>
    <w:rsid w:val="007E184C"/>
    <w:pPr>
      <w:tabs>
        <w:tab w:val="center" w:pos="4680"/>
        <w:tab w:val="right" w:pos="9360"/>
      </w:tabs>
      <w:spacing w:after="0" w:line="240" w:lineRule="auto"/>
    </w:pPr>
  </w:style>
  <w:style w:type="character" w:customStyle="1" w:styleId="HeaderChar">
    <w:name w:val="Header Char"/>
    <w:basedOn w:val="DefaultParagraphFont"/>
    <w:link w:val="Header"/>
    <w:uiPriority w:val="99"/>
    <w:rsid w:val="007E184C"/>
  </w:style>
  <w:style w:type="paragraph" w:styleId="Footer">
    <w:name w:val="footer"/>
    <w:basedOn w:val="Normal"/>
    <w:link w:val="FooterChar"/>
    <w:uiPriority w:val="99"/>
    <w:unhideWhenUsed/>
    <w:rsid w:val="007E184C"/>
    <w:pPr>
      <w:tabs>
        <w:tab w:val="center" w:pos="4680"/>
        <w:tab w:val="right" w:pos="9360"/>
      </w:tabs>
      <w:spacing w:after="0" w:line="240" w:lineRule="auto"/>
    </w:pPr>
  </w:style>
  <w:style w:type="character" w:customStyle="1" w:styleId="FooterChar">
    <w:name w:val="Footer Char"/>
    <w:basedOn w:val="DefaultParagraphFont"/>
    <w:link w:val="Footer"/>
    <w:uiPriority w:val="99"/>
    <w:rsid w:val="007E18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2921031">
      <w:bodyDiv w:val="1"/>
      <w:marLeft w:val="0"/>
      <w:marRight w:val="0"/>
      <w:marTop w:val="0"/>
      <w:marBottom w:val="0"/>
      <w:divBdr>
        <w:top w:val="none" w:sz="0" w:space="0" w:color="auto"/>
        <w:left w:val="none" w:sz="0" w:space="0" w:color="auto"/>
        <w:bottom w:val="none" w:sz="0" w:space="0" w:color="auto"/>
        <w:right w:val="none" w:sz="0" w:space="0" w:color="auto"/>
      </w:divBdr>
      <w:divsChild>
        <w:div w:id="529690125">
          <w:marLeft w:val="0"/>
          <w:marRight w:val="0"/>
          <w:marTop w:val="0"/>
          <w:marBottom w:val="0"/>
          <w:divBdr>
            <w:top w:val="none" w:sz="0" w:space="0" w:color="auto"/>
            <w:left w:val="none" w:sz="0" w:space="0" w:color="auto"/>
            <w:bottom w:val="none" w:sz="0" w:space="0" w:color="auto"/>
            <w:right w:val="none" w:sz="0" w:space="0" w:color="auto"/>
          </w:divBdr>
        </w:div>
      </w:divsChild>
    </w:div>
    <w:div w:id="736050644">
      <w:bodyDiv w:val="1"/>
      <w:marLeft w:val="0"/>
      <w:marRight w:val="0"/>
      <w:marTop w:val="0"/>
      <w:marBottom w:val="0"/>
      <w:divBdr>
        <w:top w:val="none" w:sz="0" w:space="0" w:color="auto"/>
        <w:left w:val="none" w:sz="0" w:space="0" w:color="auto"/>
        <w:bottom w:val="none" w:sz="0" w:space="0" w:color="auto"/>
        <w:right w:val="none" w:sz="0" w:space="0" w:color="auto"/>
      </w:divBdr>
      <w:divsChild>
        <w:div w:id="1811512136">
          <w:marLeft w:val="0"/>
          <w:marRight w:val="0"/>
          <w:marTop w:val="0"/>
          <w:marBottom w:val="0"/>
          <w:divBdr>
            <w:top w:val="none" w:sz="0" w:space="0" w:color="auto"/>
            <w:left w:val="none" w:sz="0" w:space="0" w:color="auto"/>
            <w:bottom w:val="none" w:sz="0" w:space="0" w:color="auto"/>
            <w:right w:val="none" w:sz="0" w:space="0" w:color="auto"/>
          </w:divBdr>
        </w:div>
      </w:divsChild>
    </w:div>
    <w:div w:id="888491064">
      <w:bodyDiv w:val="1"/>
      <w:marLeft w:val="0"/>
      <w:marRight w:val="0"/>
      <w:marTop w:val="0"/>
      <w:marBottom w:val="0"/>
      <w:divBdr>
        <w:top w:val="none" w:sz="0" w:space="0" w:color="auto"/>
        <w:left w:val="none" w:sz="0" w:space="0" w:color="auto"/>
        <w:bottom w:val="none" w:sz="0" w:space="0" w:color="auto"/>
        <w:right w:val="none" w:sz="0" w:space="0" w:color="auto"/>
      </w:divBdr>
      <w:divsChild>
        <w:div w:id="1768965973">
          <w:marLeft w:val="0"/>
          <w:marRight w:val="0"/>
          <w:marTop w:val="0"/>
          <w:marBottom w:val="0"/>
          <w:divBdr>
            <w:top w:val="none" w:sz="0" w:space="0" w:color="auto"/>
            <w:left w:val="none" w:sz="0" w:space="0" w:color="auto"/>
            <w:bottom w:val="none" w:sz="0" w:space="0" w:color="auto"/>
            <w:right w:val="none" w:sz="0" w:space="0" w:color="auto"/>
          </w:divBdr>
        </w:div>
      </w:divsChild>
    </w:div>
    <w:div w:id="1219123956">
      <w:bodyDiv w:val="1"/>
      <w:marLeft w:val="0"/>
      <w:marRight w:val="0"/>
      <w:marTop w:val="0"/>
      <w:marBottom w:val="0"/>
      <w:divBdr>
        <w:top w:val="none" w:sz="0" w:space="0" w:color="auto"/>
        <w:left w:val="none" w:sz="0" w:space="0" w:color="auto"/>
        <w:bottom w:val="none" w:sz="0" w:space="0" w:color="auto"/>
        <w:right w:val="none" w:sz="0" w:space="0" w:color="auto"/>
      </w:divBdr>
      <w:divsChild>
        <w:div w:id="1985503641">
          <w:marLeft w:val="0"/>
          <w:marRight w:val="0"/>
          <w:marTop w:val="0"/>
          <w:marBottom w:val="0"/>
          <w:divBdr>
            <w:top w:val="none" w:sz="0" w:space="0" w:color="auto"/>
            <w:left w:val="none" w:sz="0" w:space="0" w:color="auto"/>
            <w:bottom w:val="none" w:sz="0" w:space="0" w:color="auto"/>
            <w:right w:val="none" w:sz="0" w:space="0" w:color="auto"/>
          </w:divBdr>
        </w:div>
      </w:divsChild>
    </w:div>
    <w:div w:id="1552569894">
      <w:bodyDiv w:val="1"/>
      <w:marLeft w:val="0"/>
      <w:marRight w:val="0"/>
      <w:marTop w:val="0"/>
      <w:marBottom w:val="0"/>
      <w:divBdr>
        <w:top w:val="none" w:sz="0" w:space="0" w:color="auto"/>
        <w:left w:val="none" w:sz="0" w:space="0" w:color="auto"/>
        <w:bottom w:val="none" w:sz="0" w:space="0" w:color="auto"/>
        <w:right w:val="none" w:sz="0" w:space="0" w:color="auto"/>
      </w:divBdr>
      <w:divsChild>
        <w:div w:id="1978874379">
          <w:marLeft w:val="0"/>
          <w:marRight w:val="0"/>
          <w:marTop w:val="0"/>
          <w:marBottom w:val="0"/>
          <w:divBdr>
            <w:top w:val="none" w:sz="0" w:space="0" w:color="auto"/>
            <w:left w:val="none" w:sz="0" w:space="0" w:color="auto"/>
            <w:bottom w:val="none" w:sz="0" w:space="0" w:color="auto"/>
            <w:right w:val="none" w:sz="0" w:space="0" w:color="auto"/>
          </w:divBdr>
        </w:div>
      </w:divsChild>
    </w:div>
    <w:div w:id="1679189371">
      <w:bodyDiv w:val="1"/>
      <w:marLeft w:val="0"/>
      <w:marRight w:val="0"/>
      <w:marTop w:val="0"/>
      <w:marBottom w:val="0"/>
      <w:divBdr>
        <w:top w:val="none" w:sz="0" w:space="0" w:color="auto"/>
        <w:left w:val="none" w:sz="0" w:space="0" w:color="auto"/>
        <w:bottom w:val="none" w:sz="0" w:space="0" w:color="auto"/>
        <w:right w:val="none" w:sz="0" w:space="0" w:color="auto"/>
      </w:divBdr>
      <w:divsChild>
        <w:div w:id="79648408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167</TotalTime>
  <Pages>4</Pages>
  <Words>855</Words>
  <Characters>4874</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77</cp:revision>
  <dcterms:created xsi:type="dcterms:W3CDTF">2021-02-13T13:04:00Z</dcterms:created>
  <dcterms:modified xsi:type="dcterms:W3CDTF">2021-02-13T16:02:00Z</dcterms:modified>
</cp:coreProperties>
</file>